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B7677" w14:textId="77777777" w:rsidR="008C35BD" w:rsidRDefault="008C35BD" w:rsidP="008C35BD">
      <w:pPr>
        <w:spacing w:line="360" w:lineRule="auto"/>
      </w:pPr>
      <w:r>
        <w:t>Sygn. akt I Nc 39/25</w:t>
      </w:r>
    </w:p>
    <w:p w14:paraId="3A8C6A87" w14:textId="77777777" w:rsidR="008C35BD" w:rsidRDefault="008C35BD" w:rsidP="008C35BD">
      <w:pPr>
        <w:spacing w:line="360" w:lineRule="auto"/>
      </w:pPr>
    </w:p>
    <w:p w14:paraId="37DF98D5" w14:textId="77777777" w:rsidR="008C35BD" w:rsidRDefault="008C35BD" w:rsidP="008C35BD">
      <w:pPr>
        <w:pStyle w:val="Nagwek1"/>
        <w:spacing w:line="360" w:lineRule="auto"/>
        <w:rPr>
          <w:b/>
          <w:sz w:val="24"/>
        </w:rPr>
      </w:pPr>
      <w:r>
        <w:rPr>
          <w:b/>
          <w:sz w:val="24"/>
        </w:rPr>
        <w:t>P O S T A N O W I E N I E</w:t>
      </w:r>
    </w:p>
    <w:p w14:paraId="17F6EA6A" w14:textId="77777777" w:rsidR="008C35BD" w:rsidRDefault="008C35BD" w:rsidP="008C35BD">
      <w:pPr>
        <w:spacing w:line="360" w:lineRule="auto"/>
      </w:pPr>
    </w:p>
    <w:p w14:paraId="768B9F79" w14:textId="77777777" w:rsidR="008C35BD" w:rsidRDefault="008C35BD" w:rsidP="008C35BD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Dnia 25 lutego 2025 r.</w:t>
      </w:r>
    </w:p>
    <w:p w14:paraId="6571E349" w14:textId="77777777" w:rsidR="008C35BD" w:rsidRDefault="008C35BD" w:rsidP="008C35BD">
      <w:pPr>
        <w:spacing w:line="360" w:lineRule="auto"/>
      </w:pPr>
    </w:p>
    <w:p w14:paraId="5D294AF3" w14:textId="77777777" w:rsidR="008C35BD" w:rsidRDefault="008C35BD" w:rsidP="008C35BD">
      <w:pPr>
        <w:spacing w:line="360" w:lineRule="auto"/>
        <w:jc w:val="both"/>
      </w:pPr>
      <w:r>
        <w:t>Referendarz sądowy w Sądzie Rejonowym w Jarosławiu I Wydziale Cywilnym</w:t>
      </w:r>
    </w:p>
    <w:p w14:paraId="142D278B" w14:textId="77777777" w:rsidR="008C35BD" w:rsidRDefault="008C35BD" w:rsidP="008C35BD">
      <w:pPr>
        <w:spacing w:line="360" w:lineRule="auto"/>
        <w:jc w:val="both"/>
      </w:pPr>
      <w:r>
        <w:t>Ewelina Wajda-Fiema</w:t>
      </w:r>
    </w:p>
    <w:p w14:paraId="2352BC1D" w14:textId="77777777" w:rsidR="008C35BD" w:rsidRDefault="008C35BD" w:rsidP="008C35BD">
      <w:pPr>
        <w:spacing w:line="360" w:lineRule="auto"/>
        <w:jc w:val="both"/>
      </w:pPr>
      <w:r>
        <w:t>po rozpoznaniu w dniu 25 lutego 2025 r. w Jarosławiu</w:t>
      </w:r>
    </w:p>
    <w:p w14:paraId="38077C5A" w14:textId="77777777" w:rsidR="008C35BD" w:rsidRDefault="008C35BD" w:rsidP="008C35BD">
      <w:pPr>
        <w:spacing w:line="360" w:lineRule="auto"/>
        <w:jc w:val="both"/>
      </w:pPr>
      <w:r>
        <w:t>na posiedzeniu niejawnym</w:t>
      </w:r>
    </w:p>
    <w:p w14:paraId="123A5E0B" w14:textId="77777777" w:rsidR="008C35BD" w:rsidRDefault="008C35BD" w:rsidP="008C35BD">
      <w:pPr>
        <w:spacing w:line="360" w:lineRule="auto"/>
        <w:jc w:val="both"/>
      </w:pPr>
      <w:r>
        <w:t>sprawy z powództwa EQUES DEBITUM Fundusz Inwestycyjny Zamknięty Niestandaryzowany Fundusz Wierzytelności z siedzibą we Wrocławiu</w:t>
      </w:r>
    </w:p>
    <w:p w14:paraId="64367B33" w14:textId="77777777" w:rsidR="008C35BD" w:rsidRDefault="008C35BD" w:rsidP="008C35BD">
      <w:pPr>
        <w:spacing w:line="360" w:lineRule="auto"/>
        <w:jc w:val="both"/>
      </w:pPr>
      <w:r>
        <w:t>przeciwko Manuelowi Markiewicz</w:t>
      </w:r>
    </w:p>
    <w:p w14:paraId="19213E01" w14:textId="77777777" w:rsidR="008C35BD" w:rsidRDefault="008C35BD" w:rsidP="008C35BD">
      <w:pPr>
        <w:spacing w:line="360" w:lineRule="auto"/>
        <w:jc w:val="both"/>
      </w:pPr>
      <w:r>
        <w:t>o zapłatę</w:t>
      </w:r>
    </w:p>
    <w:p w14:paraId="2B54641D" w14:textId="77777777" w:rsidR="008C35BD" w:rsidRDefault="008C35BD" w:rsidP="008C35BD">
      <w:pPr>
        <w:spacing w:line="360" w:lineRule="auto"/>
        <w:jc w:val="both"/>
      </w:pPr>
    </w:p>
    <w:p w14:paraId="5F916567" w14:textId="77777777" w:rsidR="008C35BD" w:rsidRDefault="008C35BD" w:rsidP="008C35BD">
      <w:pPr>
        <w:spacing w:line="360" w:lineRule="auto"/>
        <w:jc w:val="center"/>
        <w:rPr>
          <w:b/>
        </w:rPr>
      </w:pPr>
      <w:r>
        <w:rPr>
          <w:b/>
        </w:rPr>
        <w:t>postanawia</w:t>
      </w:r>
    </w:p>
    <w:p w14:paraId="67EC1B73" w14:textId="77777777" w:rsidR="008C35BD" w:rsidRDefault="008C35BD" w:rsidP="008C35BD">
      <w:pPr>
        <w:spacing w:line="360" w:lineRule="auto"/>
        <w:jc w:val="center"/>
        <w:rPr>
          <w:b/>
        </w:rPr>
      </w:pPr>
    </w:p>
    <w:p w14:paraId="67E5EE5B" w14:textId="77777777" w:rsidR="008C35BD" w:rsidRDefault="008C35BD" w:rsidP="008C35BD">
      <w:pPr>
        <w:spacing w:line="360" w:lineRule="auto"/>
        <w:jc w:val="center"/>
      </w:pPr>
      <w:r>
        <w:t>na podstawie art. 200 § 1</w:t>
      </w:r>
      <w:r>
        <w:rPr>
          <w:vertAlign w:val="superscript"/>
        </w:rPr>
        <w:t>4</w:t>
      </w:r>
      <w:r>
        <w:t xml:space="preserve"> k.p.c. w zw. z art. 13 § 1 zd. 2 k.p.c. stwierdzić swoją niewłaściwość i sprawę przekazać zgodnie z właściwością do Sądu Rejonowego w Przemyślu I Wydziału Cywilnego.</w:t>
      </w:r>
    </w:p>
    <w:p w14:paraId="7AF60241" w14:textId="77777777" w:rsidR="008C35BD" w:rsidRDefault="008C35BD" w:rsidP="008C35BD">
      <w:pPr>
        <w:spacing w:line="360" w:lineRule="auto"/>
        <w:jc w:val="both"/>
      </w:pPr>
    </w:p>
    <w:p w14:paraId="4AC178B7" w14:textId="77777777" w:rsidR="008C35BD" w:rsidRDefault="008C35BD" w:rsidP="008C35BD">
      <w:pPr>
        <w:spacing w:line="360" w:lineRule="auto"/>
        <w:jc w:val="both"/>
      </w:pPr>
    </w:p>
    <w:p w14:paraId="7B40DD1E" w14:textId="77777777" w:rsidR="008C35BD" w:rsidRDefault="008C35BD" w:rsidP="008C35BD">
      <w:pPr>
        <w:spacing w:line="360" w:lineRule="auto"/>
        <w:jc w:val="both"/>
      </w:pPr>
    </w:p>
    <w:p w14:paraId="026FC389" w14:textId="77777777" w:rsidR="008C35BD" w:rsidRDefault="008C35BD" w:rsidP="008C35BD">
      <w:pPr>
        <w:spacing w:line="360" w:lineRule="auto"/>
        <w:jc w:val="both"/>
      </w:pPr>
    </w:p>
    <w:p w14:paraId="14AD0729" w14:textId="77777777" w:rsidR="008C35BD" w:rsidRDefault="008C35BD" w:rsidP="008C35BD">
      <w:pPr>
        <w:spacing w:line="360" w:lineRule="auto"/>
        <w:jc w:val="both"/>
      </w:pPr>
    </w:p>
    <w:p w14:paraId="72E9A138" w14:textId="77777777" w:rsidR="00447E64" w:rsidRDefault="00447E64">
      <w:bookmarkStart w:id="0" w:name="_GoBack"/>
      <w:bookmarkEnd w:id="0"/>
    </w:p>
    <w:sectPr w:rsidR="00447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67"/>
    <w:rsid w:val="00447E64"/>
    <w:rsid w:val="008C35BD"/>
    <w:rsid w:val="00DA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5A025-369D-4A5C-881F-C48917B5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35BD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35BD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Company>Sad Rejonowy w Jaroslawiu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2025-04-15T06:28:00Z</dcterms:created>
  <dcterms:modified xsi:type="dcterms:W3CDTF">2025-04-15T06:28:00Z</dcterms:modified>
</cp:coreProperties>
</file>